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</w:pPr>
      <w:bookmarkStart w:name="TrustInGodsPromisesGenesis15March152023C" w:id="0"/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608242</wp:posOffset>
            </wp:positionV>
            <wp:extent cx="5943600" cy="2953084"/>
            <wp:effectExtent l="0" t="0" r="0" b="0"/>
            <wp:wrapTopAndBottom distT="152400" distB="152400"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Trust in God</w:t>
      </w:r>
      <w:r>
        <w:rPr>
          <w:rFonts w:ascii="Calibri" w:hAnsi="Calibri" w:hint="default"/>
          <w:kern w:val="2"/>
          <w:sz w:val="28"/>
          <w:szCs w:val="28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s Promises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Genesis 15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  <w:r>
        <w:rPr>
          <w:rFonts w:ascii="Calibri" w:hAnsi="Calibri"/>
          <w:sz w:val="40"/>
          <w:szCs w:val="40"/>
          <w:u w:color="000000"/>
          <w:rtl w:val="0"/>
          <w:lang w:val="en-US"/>
        </w:rPr>
        <w:t>March 15</w:t>
      </w:r>
      <w:r>
        <w:rPr>
          <w:rFonts w:ascii="Calibri" w:hAnsi="Calibri"/>
          <w:sz w:val="40"/>
          <w:szCs w:val="40"/>
          <w:u w:color="000000"/>
          <w:rtl w:val="0"/>
        </w:rPr>
        <w:t>, 202</w:t>
      </w:r>
      <w:r>
        <w:rPr>
          <w:rFonts w:ascii="Calibri" w:hAnsi="Calibri"/>
          <w:sz w:val="40"/>
          <w:szCs w:val="40"/>
          <w:u w:color="000000"/>
          <w:rtl w:val="0"/>
          <w:lang w:val="en-US"/>
        </w:rPr>
        <w:t>3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Cornerstone Baptist Church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315 Shoup Ave. West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Twin 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Falls Id 83301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208-733-5312 </w: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instrText xml:space="preserve"> HYPERLINK "http://cbctwinfalls.com"</w:instrTex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Calibri" w:hAnsi="Calibri"/>
          <w:kern w:val="2"/>
          <w:sz w:val="44"/>
          <w:szCs w:val="44"/>
          <w:u w:color="000000"/>
          <w:rtl w:val="0"/>
          <w:lang w:val="en-US"/>
        </w:rPr>
        <w:t>cbctwinfalls.com</w:t>
      </w:r>
      <w:r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end" w:fldLock="0"/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God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s Promises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Genesis 15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Introduction: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___________________.  (1-4)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Psalm 22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shield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reward.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concern.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response.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__________________.  (5-7)</w:t>
      </w:r>
    </w:p>
    <w:p>
      <w:pPr>
        <w:pStyle w:val="Default"/>
        <w:numPr>
          <w:ilvl w:val="1"/>
          <w:numId w:val="5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God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s ability to develop.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God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s ability to give.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__________________.  (8-12) Titus 1:2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 </w:t>
      </w:r>
    </w:p>
    <w:p>
      <w:pPr>
        <w:pStyle w:val="Default"/>
        <w:numPr>
          <w:ilvl w:val="1"/>
          <w:numId w:val="6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The covenant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    b.    The condition.  Heb.6:13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__________________.  (13-16)</w:t>
      </w:r>
    </w:p>
    <w:p>
      <w:pPr>
        <w:pStyle w:val="Default"/>
        <w:numPr>
          <w:ilvl w:val="1"/>
          <w:numId w:val="7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stranger in the land.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God will judge the nation.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Abram would die in old age.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Fourth generation released from Egypt.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Conclusion: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  <w:r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608242</wp:posOffset>
            </wp:positionV>
            <wp:extent cx="5943600" cy="2953084"/>
            <wp:effectExtent l="0" t="0" r="0" b="0"/>
            <wp:wrapTopAndBottom distT="152400" distB="152400"/>
            <wp:docPr id="1073741826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Trust in God</w:t>
      </w:r>
      <w:r>
        <w:rPr>
          <w:rFonts w:ascii="Calibri" w:hAnsi="Calibri" w:hint="default"/>
          <w:kern w:val="2"/>
          <w:sz w:val="28"/>
          <w:szCs w:val="28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s Promises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Genesis 15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  <w:r>
        <w:rPr>
          <w:rFonts w:ascii="Calibri" w:hAnsi="Calibri"/>
          <w:sz w:val="40"/>
          <w:szCs w:val="40"/>
          <w:u w:color="000000"/>
          <w:rtl w:val="0"/>
          <w:lang w:val="en-US"/>
        </w:rPr>
        <w:t>March 15</w:t>
      </w:r>
      <w:r>
        <w:rPr>
          <w:rFonts w:ascii="Calibri" w:hAnsi="Calibri"/>
          <w:sz w:val="40"/>
          <w:szCs w:val="40"/>
          <w:u w:color="000000"/>
          <w:rtl w:val="0"/>
        </w:rPr>
        <w:t>, 202</w:t>
      </w:r>
      <w:r>
        <w:rPr>
          <w:rFonts w:ascii="Calibri" w:hAnsi="Calibri"/>
          <w:sz w:val="40"/>
          <w:szCs w:val="40"/>
          <w:u w:color="000000"/>
          <w:rtl w:val="0"/>
          <w:lang w:val="en-US"/>
        </w:rPr>
        <w:t>3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Cornerstone Baptist Church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315 Shoup Ave. West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Twin 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Falls Id 83301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208-733-5312 </w: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instrText xml:space="preserve"> HYPERLINK "http://cbctwinfalls.com"</w:instrTex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Calibri" w:hAnsi="Calibri"/>
          <w:kern w:val="2"/>
          <w:sz w:val="44"/>
          <w:szCs w:val="44"/>
          <w:u w:color="000000"/>
          <w:rtl w:val="0"/>
          <w:lang w:val="en-US"/>
        </w:rPr>
        <w:t>cbctwinfalls.com</w:t>
      </w:r>
      <w:r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end" w:fldLock="0"/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God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s Promises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Genesis 15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Introduction: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numPr>
          <w:ilvl w:val="0"/>
          <w:numId w:val="8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___________________.  (1-4)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Psalm 22</w:t>
      </w:r>
    </w:p>
    <w:p>
      <w:pPr>
        <w:pStyle w:val="Default"/>
        <w:numPr>
          <w:ilvl w:val="1"/>
          <w:numId w:val="9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shield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reward.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concern.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great response.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__________________.  (5-7)</w:t>
      </w:r>
    </w:p>
    <w:p>
      <w:pPr>
        <w:pStyle w:val="Default"/>
        <w:numPr>
          <w:ilvl w:val="1"/>
          <w:numId w:val="10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God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s ability to develop.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God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’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s ability to give.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__________________.  (8-12) Titus 1:2</w:t>
      </w:r>
      <w:r>
        <w:rPr>
          <w:rFonts w:ascii="Calibri" w:hAnsi="Calibri" w:hint="default"/>
          <w:kern w:val="2"/>
          <w:sz w:val="44"/>
          <w:szCs w:val="44"/>
          <w:u w:color="000000"/>
          <w:rtl w:val="0"/>
          <w:lang w:val="en-US"/>
        </w:rPr>
        <w:t> </w:t>
      </w:r>
    </w:p>
    <w:p>
      <w:pPr>
        <w:pStyle w:val="Default"/>
        <w:numPr>
          <w:ilvl w:val="1"/>
          <w:numId w:val="11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The covenant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    b.    The condition.  Heb.6:13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Trust in His __________________.  (13-16)</w:t>
      </w:r>
    </w:p>
    <w:p>
      <w:pPr>
        <w:pStyle w:val="Default"/>
        <w:numPr>
          <w:ilvl w:val="1"/>
          <w:numId w:val="12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 stranger in the land.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God will judge the nation.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Abram would die in old age.</w:t>
      </w:r>
    </w:p>
    <w:p>
      <w:pPr>
        <w:pStyle w:val="Default"/>
        <w:numPr>
          <w:ilvl w:val="1"/>
          <w:numId w:val="4"/>
        </w:numPr>
        <w:suppressAutoHyphens w:val="1"/>
        <w:bidi w:val="0"/>
        <w:spacing w:before="0" w:line="100" w:lineRule="atLeast"/>
        <w:ind w:right="0"/>
        <w:jc w:val="left"/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Fourth generation released from Egypt.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Conclusion: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2"/>
          <w:szCs w:val="22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bookmarkEnd w:id="0"/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tl w:val="0"/>
        </w:rPr>
      </w:pPr>
      <w:r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1">
      <w:startOverride w:val="1"/>
    </w:lvlOverride>
  </w:num>
  <w:num w:numId="6">
    <w:abstractNumId w:val="2"/>
    <w:lvlOverride w:ilvl="1">
      <w:startOverride w:val="1"/>
    </w:lvlOverride>
  </w:num>
  <w:num w:numId="7">
    <w:abstractNumId w:val="2"/>
    <w:lvlOverride w:ilvl="1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1">
      <w:startOverride w:val="1"/>
    </w:lvlOverride>
  </w:num>
  <w:num w:numId="10">
    <w:abstractNumId w:val="2"/>
    <w:lvlOverride w:ilvl="1">
      <w:startOverride w:val="1"/>
    </w:lvlOverride>
  </w:num>
  <w:num w:numId="11">
    <w:abstractNumId w:val="2"/>
    <w:lvlOverride w:ilvl="1">
      <w:startOverride w:val="1"/>
    </w:lvlOverride>
  </w:num>
  <w:num w:numId="12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numbering" w:styleId="Numbered">
    <w:name w:val="Numbered"/>
    <w:pPr>
      <w:numPr>
        <w:numId w:val="1"/>
      </w:numPr>
    </w:pPr>
  </w:style>
  <w:style w:type="numbering" w:styleId="Lettered">
    <w:name w:val="Lett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