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24"/>
          <w:szCs w:val="24"/>
          <w:lang w:val="en"/>
        </w:rPr>
      </w:pPr>
      <w:r>
        <w:rPr>
          <w:rFonts w:cs="Times New Roman" w:ascii="Times New Roman" w:hAnsi="Times New Roman"/>
          <w:sz w:val="24"/>
          <w:szCs w:val="24"/>
          <w:lang w:val="en"/>
        </w:rPr>
        <w:t>EXPLORING COLOSSIANS</w:t>
      </w:r>
    </w:p>
    <w:p>
      <w:pPr>
        <w:pStyle w:val="NoSpacing"/>
        <w:jc w:val="center"/>
        <w:rPr>
          <w:rFonts w:ascii="Times New Roman" w:hAnsi="Times New Roman" w:cs="Times New Roman"/>
          <w:sz w:val="24"/>
          <w:szCs w:val="24"/>
          <w:lang w:val="en"/>
        </w:rPr>
      </w:pPr>
      <w:r>
        <w:rPr>
          <w:rFonts w:cs="Times New Roman" w:ascii="Times New Roman" w:hAnsi="Times New Roman"/>
          <w:sz w:val="24"/>
          <w:szCs w:val="24"/>
          <w:lang w:val="en"/>
        </w:rPr>
        <w:t>John Phillips Commentary secondary source after KJV Bible</w:t>
      </w:r>
    </w:p>
    <w:p>
      <w:pPr>
        <w:pStyle w:val="NoSpacing"/>
        <w:jc w:val="center"/>
        <w:rPr>
          <w:rFonts w:ascii="Times New Roman" w:hAnsi="Times New Roman" w:cs="Times New Roman"/>
          <w:sz w:val="24"/>
          <w:szCs w:val="24"/>
          <w:lang w:val="en"/>
        </w:rPr>
      </w:pPr>
      <w:r>
        <w:rPr>
          <w:rFonts w:cs="Times New Roman" w:ascii="Times New Roman" w:hAnsi="Times New Roman"/>
          <w:sz w:val="24"/>
          <w:szCs w:val="24"/>
          <w:lang w:val="en"/>
        </w:rPr>
        <w:t>THE TRUTH ABOUT THE CULT (Colossians 2:1-23)</w:t>
      </w:r>
    </w:p>
    <w:p>
      <w:pPr>
        <w:pStyle w:val="NoSpacing"/>
        <w:rPr>
          <w:rFonts w:ascii="Times New Roman" w:hAnsi="Times New Roman" w:cs="Times New Roman"/>
          <w:sz w:val="24"/>
          <w:szCs w:val="24"/>
          <w:lang w:val="en"/>
        </w:rPr>
      </w:pPr>
      <w:r>
        <w:rPr>
          <w:rFonts w:cs="Times New Roman" w:ascii="Times New Roman" w:hAnsi="Times New Roman"/>
          <w:sz w:val="24"/>
          <w:szCs w:val="24"/>
          <w:lang w:val="en"/>
        </w:rPr>
      </w:r>
    </w:p>
    <w:p>
      <w:pPr>
        <w:pStyle w:val="BODY"/>
        <w:widowControl w:val="false"/>
        <w:spacing w:before="60" w:after="60"/>
        <w:ind w:left="0" w:right="0" w:hanging="0"/>
        <w:rPr>
          <w:rFonts w:ascii="Times New Roman" w:hAnsi="Times New Roman" w:cs="Times New Roman"/>
          <w:i/>
          <w:i/>
          <w:iCs/>
          <w:sz w:val="24"/>
          <w:szCs w:val="24"/>
          <w:lang w:val="en"/>
        </w:rPr>
      </w:pPr>
      <w:r>
        <w:rPr>
          <w:rFonts w:cs="Times New Roman" w:ascii="Times New Roman" w:hAnsi="Times New Roman"/>
          <w:b/>
          <w:bCs/>
          <w:i w:val="false"/>
          <w:iCs w:val="false"/>
          <w:color w:val="000000"/>
          <w:sz w:val="24"/>
          <w:szCs w:val="24"/>
          <w:lang w:val="en-US" w:eastAsia="en-US" w:bidi="en-US"/>
        </w:rPr>
        <w:t>Col 2:8-</w:t>
      </w:r>
      <w:r>
        <w:rPr>
          <w:rFonts w:cs="Times New Roman" w:ascii="Times New Roman" w:hAnsi="Times New Roman"/>
          <w:b/>
          <w:bCs/>
          <w:i w:val="false"/>
          <w:iCs w:val="false"/>
          <w:color w:val="000000"/>
          <w:sz w:val="24"/>
          <w:szCs w:val="24"/>
          <w:lang w:val="en-US" w:eastAsia="en-US" w:bidi="en-US"/>
        </w:rPr>
        <w:t>10</w:t>
      </w:r>
      <w:r>
        <w:rPr>
          <w:rFonts w:cs="Times New Roman" w:ascii="Times New Roman" w:hAnsi="Times New Roman"/>
          <w:b/>
          <w:bCs/>
          <w:i w:val="false"/>
          <w:iCs w:val="false"/>
          <w:color w:val="000000"/>
          <w:sz w:val="24"/>
          <w:szCs w:val="24"/>
          <w:lang w:val="en-US" w:eastAsia="en-US" w:bidi="en-US"/>
        </w:rPr>
        <w:t xml:space="preserve"> </w:t>
      </w:r>
      <w:r>
        <w:rPr>
          <w:rFonts w:cs="Times New Roman" w:ascii="Times New Roman" w:hAnsi="Times New Roman"/>
          <w:i/>
          <w:iCs/>
          <w:color w:val="000000"/>
          <w:sz w:val="24"/>
          <w:szCs w:val="24"/>
          <w:lang w:val="en-US" w:eastAsia="en-US" w:bidi="en-US"/>
        </w:rPr>
        <w:t>Beware lest any man spoil you through philosophy and vain deceit, after the tradition of men, after the rudiments of the world, and not after Christ. For in him dwelleth all the fulness of the Godhead bodily. And ye are complete in him, which is the head of all principality and power:</w:t>
      </w:r>
    </w:p>
    <w:p>
      <w:pPr>
        <w:pStyle w:val="NoSpacing"/>
        <w:rPr>
          <w:rFonts w:ascii="Times New Roman" w:hAnsi="Times New Roman" w:cs="Times New Roman"/>
          <w:sz w:val="24"/>
          <w:szCs w:val="24"/>
          <w:lang w:val="en"/>
        </w:rPr>
      </w:pPr>
      <w:r>
        <w:rPr>
          <w:rFonts w:cs="Times New Roman" w:ascii="Times New Roman" w:hAnsi="Times New Roman"/>
          <w:sz w:val="24"/>
          <w:szCs w:val="24"/>
          <w:lang w:val="en"/>
        </w:rPr>
      </w:r>
    </w:p>
    <w:p>
      <w:pPr>
        <w:pStyle w:val="NoSpacing"/>
        <w:rPr>
          <w:sz w:val="16"/>
          <w:szCs w:val="16"/>
        </w:rPr>
      </w:pPr>
      <w:r>
        <w:rPr>
          <w:rFonts w:cs="Times New Roman" w:ascii="Times New Roman" w:hAnsi="Times New Roman"/>
          <w:sz w:val="16"/>
          <w:szCs w:val="16"/>
          <w:lang w:val="en"/>
        </w:rPr>
        <w:t>I. EXPERIENCING THE TRUTH (2:1-7)</w:t>
      </w:r>
    </w:p>
    <w:p>
      <w:pPr>
        <w:pStyle w:val="NoSpacing"/>
        <w:rPr>
          <w:rFonts w:ascii="Times New Roman" w:hAnsi="Times New Roman" w:cs="Times New Roman"/>
          <w:sz w:val="24"/>
          <w:szCs w:val="24"/>
        </w:rPr>
      </w:pPr>
      <w:r>
        <w:rPr>
          <w:rFonts w:cs="Times New Roman" w:ascii="Times New Roman" w:hAnsi="Times New Roman"/>
          <w:sz w:val="24"/>
          <w:szCs w:val="24"/>
        </w:rPr>
        <w:t>II. EXPOSING THE ___________________ (2:8-23)</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sz w:val="24"/>
          <w:szCs w:val="24"/>
        </w:rPr>
        <w:t>A. Secular _______________________And The Gospel (Intellectualism) (2:8-10)</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1. Its ______________________(2:8a)</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i/>
          <w:iCs/>
          <w:sz w:val="24"/>
          <w:szCs w:val="24"/>
        </w:rPr>
        <w:t>Beware lest any man spoil you</w:t>
      </w:r>
      <w:r>
        <w:rPr>
          <w:rFonts w:cs="Times New Roman" w:ascii="Times New Roman" w:hAnsi="Times New Roman"/>
          <w:sz w:val="24"/>
          <w:szCs w:val="24"/>
        </w:rPr>
        <w:t>.</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2. Its __________________ (2:8b)</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i/>
          <w:iCs/>
          <w:sz w:val="24"/>
          <w:szCs w:val="24"/>
        </w:rPr>
        <w:t>Through philosophy and vain deceit, after the tradition of men, after the rudiments of the world, and not after Christ</w:t>
      </w: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ab/>
        <w:tab/>
      </w:r>
      <w:r>
        <w:rPr>
          <w:rFonts w:ascii="Times New Roman" w:hAnsi="Times New Roman"/>
          <w:color w:val="000000"/>
          <w:sz w:val="24"/>
          <w:szCs w:val="24"/>
          <w:lang w:val="en-US" w:eastAsia="en-US" w:bidi="en-US"/>
        </w:rPr>
        <w:t>3. Its _________________________ (2:9-10)</w:t>
      </w:r>
    </w:p>
    <w:p>
      <w:pPr>
        <w:pStyle w:val="NoSpacing"/>
        <w:rPr>
          <w:rFonts w:ascii="Times New Roman" w:hAnsi="Times New Roman" w:cs="Times New Roman"/>
          <w:sz w:val="24"/>
          <w:szCs w:val="24"/>
        </w:rPr>
      </w:pPr>
      <w:r>
        <w:rPr/>
      </w:r>
    </w:p>
    <w:p>
      <w:pPr>
        <w:pStyle w:val="BODY"/>
        <w:widowControl w:val="false"/>
        <w:spacing w:lineRule="auto" w:line="240" w:before="60" w:after="60"/>
        <w:ind w:left="0" w:right="0" w:hanging="0"/>
        <w:rPr>
          <w:rFonts w:ascii="Times New Roman" w:hAnsi="Times New Roman"/>
          <w:color w:val="000000"/>
          <w:sz w:val="24"/>
          <w:szCs w:val="24"/>
        </w:rPr>
      </w:pPr>
      <w:r>
        <w:rPr>
          <w:rFonts w:ascii="Times New Roman" w:hAnsi="Times New Roman"/>
          <w:color w:val="000000"/>
          <w:sz w:val="24"/>
          <w:szCs w:val="24"/>
          <w:lang w:val="en-US" w:eastAsia="en-US" w:bidi="en-US"/>
        </w:rPr>
        <w:tab/>
        <w:tab/>
        <w:tab/>
        <w:t>a. It ignores the meaning of Christ’s ______________ (2:9)</w:t>
      </w:r>
    </w:p>
    <w:p>
      <w:pPr>
        <w:pStyle w:val="BODY"/>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BODY"/>
        <w:widowControl w:val="false"/>
        <w:spacing w:lineRule="auto" w:line="240" w:before="60" w:after="60"/>
        <w:ind w:left="0" w:right="0" w:hanging="0"/>
        <w:rPr>
          <w:rFonts w:ascii="Times New Roman" w:hAnsi="Times New Roman"/>
          <w:color w:val="000000"/>
          <w:sz w:val="24"/>
          <w:szCs w:val="24"/>
        </w:rPr>
      </w:pPr>
      <w:r>
        <w:rPr>
          <w:rFonts w:ascii="Times New Roman" w:hAnsi="Times New Roman"/>
          <w:i/>
          <w:iCs/>
          <w:color w:val="000000"/>
          <w:sz w:val="24"/>
          <w:szCs w:val="24"/>
          <w:lang w:val="en-US" w:eastAsia="en-US" w:bidi="en-US"/>
        </w:rPr>
        <w:t>For in him dwelleth all the fulness of the Godhead bodily</w:t>
      </w:r>
      <w:r>
        <w:rPr>
          <w:rFonts w:ascii="Times New Roman" w:hAnsi="Times New Roman"/>
          <w:color w:val="000000"/>
          <w:sz w:val="24"/>
          <w:szCs w:val="24"/>
          <w:lang w:val="en-US" w:eastAsia="en-US" w:bidi="en-US"/>
        </w:rPr>
        <w:t>.</w:t>
      </w:r>
    </w:p>
    <w:p>
      <w:pPr>
        <w:pStyle w:val="BODY"/>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BODY"/>
        <w:widowControl w:val="false"/>
        <w:spacing w:lineRule="auto" w:line="240" w:before="60" w:after="60"/>
        <w:ind w:left="0" w:right="0" w:hanging="0"/>
        <w:rPr>
          <w:rFonts w:ascii="Times New Roman" w:hAnsi="Times New Roman"/>
          <w:color w:val="000000"/>
          <w:sz w:val="24"/>
          <w:szCs w:val="24"/>
        </w:rPr>
      </w:pPr>
      <w:r>
        <w:rPr>
          <w:rFonts w:ascii="Times New Roman" w:hAnsi="Times New Roman"/>
          <w:color w:val="000000"/>
          <w:sz w:val="24"/>
          <w:szCs w:val="24"/>
          <w:lang w:val="en-US" w:eastAsia="en-US" w:bidi="en-US"/>
        </w:rPr>
        <w:tab/>
        <w:tab/>
        <w:tab/>
      </w:r>
      <w:r>
        <w:rPr>
          <w:rFonts w:ascii="Times New Roman" w:hAnsi="Times New Roman"/>
          <w:color w:val="000000"/>
          <w:sz w:val="24"/>
          <w:szCs w:val="24"/>
          <w:lang w:val="en-US" w:eastAsia="en-US" w:bidi="en-US"/>
        </w:rPr>
        <w:t>b. It ignores the mystery of Christ’s __________________ (2:10a)</w:t>
      </w:r>
    </w:p>
    <w:p>
      <w:pPr>
        <w:pStyle w:val="Normal"/>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Normal"/>
        <w:widowControl w:val="false"/>
        <w:spacing w:lineRule="auto" w:line="240" w:before="60" w:after="60"/>
        <w:ind w:left="0" w:right="0" w:hanging="0"/>
        <w:rPr>
          <w:rFonts w:ascii="Times New Roman" w:hAnsi="Times New Roman"/>
          <w:color w:val="000000"/>
          <w:sz w:val="24"/>
          <w:szCs w:val="24"/>
        </w:rPr>
      </w:pPr>
      <w:r>
        <w:rPr>
          <w:rFonts w:ascii="Times New Roman" w:hAnsi="Times New Roman"/>
          <w:i/>
          <w:iCs/>
          <w:color w:val="000000"/>
          <w:sz w:val="24"/>
          <w:szCs w:val="24"/>
          <w:lang w:val="en-US" w:eastAsia="en-US" w:bidi="en-US"/>
        </w:rPr>
        <w:t>And ye are complete in him</w:t>
      </w:r>
      <w:r>
        <w:rPr>
          <w:rFonts w:ascii="Times New Roman" w:hAnsi="Times New Roman"/>
          <w:color w:val="000000"/>
          <w:sz w:val="24"/>
          <w:szCs w:val="24"/>
          <w:lang w:val="en-US" w:eastAsia="en-US" w:bidi="en-US"/>
        </w:rPr>
        <w:t xml:space="preserve">. </w:t>
      </w:r>
    </w:p>
    <w:p>
      <w:pPr>
        <w:pStyle w:val="Normal"/>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Normal"/>
        <w:widowControl w:val="false"/>
        <w:spacing w:lineRule="auto" w:line="240" w:before="60" w:after="60"/>
        <w:ind w:left="0" w:right="0" w:hanging="0"/>
        <w:rPr>
          <w:rFonts w:ascii="Times New Roman" w:hAnsi="Times New Roman"/>
          <w:color w:val="000000"/>
          <w:sz w:val="24"/>
          <w:szCs w:val="24"/>
        </w:rPr>
      </w:pPr>
      <w:r>
        <w:rPr>
          <w:rFonts w:ascii="Times New Roman" w:hAnsi="Times New Roman"/>
          <w:color w:val="000000"/>
          <w:sz w:val="24"/>
          <w:szCs w:val="24"/>
          <w:lang w:val="en-US" w:eastAsia="en-US" w:bidi="en-US"/>
        </w:rPr>
        <w:tab/>
        <w:tab/>
        <w:tab/>
        <w:t>c. It ignores the majesty of Christ’s _________________ (2:10b)</w:t>
      </w:r>
    </w:p>
    <w:p>
      <w:pPr>
        <w:pStyle w:val="Normal"/>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Normal"/>
        <w:widowControl w:val="false"/>
        <w:spacing w:lineRule="auto" w:line="240" w:before="60" w:after="60"/>
        <w:ind w:left="0" w:right="0" w:hanging="0"/>
        <w:rPr>
          <w:rFonts w:ascii="Times New Roman" w:hAnsi="Times New Roman"/>
          <w:color w:val="000000"/>
          <w:sz w:val="24"/>
          <w:szCs w:val="24"/>
        </w:rPr>
      </w:pPr>
      <w:r>
        <w:rPr>
          <w:rFonts w:ascii="Times New Roman" w:hAnsi="Times New Roman"/>
          <w:i/>
          <w:iCs/>
          <w:color w:val="000000"/>
          <w:sz w:val="24"/>
          <w:szCs w:val="24"/>
          <w:lang w:val="en-US" w:eastAsia="en-US" w:bidi="en-US"/>
        </w:rPr>
        <w:t>And ye are complete in him, which is the head of all principality and power</w:t>
      </w:r>
      <w:r>
        <w:rPr>
          <w:rFonts w:ascii="Times New Roman" w:hAnsi="Times New Roman"/>
          <w:color w:val="000000"/>
          <w:sz w:val="24"/>
          <w:szCs w:val="24"/>
          <w:lang w:val="en-US" w:eastAsia="en-US" w:bidi="en-US"/>
        </w:rPr>
        <w:t>.</w:t>
      </w:r>
    </w:p>
    <w:p>
      <w:pPr>
        <w:pStyle w:val="Normal"/>
        <w:widowControl w:val="false"/>
        <w:spacing w:lineRule="auto" w:line="240" w:before="60" w:after="60"/>
        <w:ind w:left="0" w:right="0" w:hanging="0"/>
        <w:rPr>
          <w:lang w:val="en-US" w:eastAsia="en-US" w:bidi="en-US"/>
        </w:rPr>
      </w:pPr>
      <w:r>
        <w:rPr>
          <w:rFonts w:ascii="Times New Roman" w:hAnsi="Times New Roman"/>
          <w:color w:val="000000"/>
          <w:sz w:val="24"/>
          <w:szCs w:val="24"/>
        </w:rPr>
      </w:r>
    </w:p>
    <w:p>
      <w:pPr>
        <w:pStyle w:val="Normal"/>
        <w:widowControl w:val="false"/>
        <w:spacing w:lineRule="auto" w:line="240" w:before="60" w:after="60"/>
        <w:ind w:left="0" w:right="0" w:hanging="0"/>
        <w:rPr>
          <w:lang w:val="en-US" w:eastAsia="en-US" w:bidi="en-US"/>
        </w:rPr>
      </w:pPr>
      <w:r>
        <w:rPr>
          <w:rFonts w:ascii="Times New Roman" w:hAnsi="Times New Roman"/>
          <w:color w:val="000000"/>
          <w:sz w:val="24"/>
          <w:szCs w:val="24"/>
          <w:lang w:val="en-US" w:eastAsia="en-US" w:bidi="en-US"/>
        </w:rPr>
        <w:tab/>
        <w:tab/>
        <w:tab/>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A">
    <w:name w:val="A"/>
    <w:basedOn w:val="DefaultParagraphFont"/>
    <w:qFormat/>
    <w:rPr>
      <w:color w:val="0000FF"/>
      <w:u w:val="single"/>
    </w:rPr>
  </w:style>
  <w:style w:type="character" w:styleId="B">
    <w:name w:val="B"/>
    <w:basedOn w:val="DefaultParagraphFont"/>
    <w:qFormat/>
    <w:rPr>
      <w:b/>
      <w:bCs/>
    </w:rPr>
  </w:style>
  <w:style w:type="character" w:styleId="CODE">
    <w:name w:val="CODE"/>
    <w:basedOn w:val="DefaultParagraphFont"/>
    <w:qFormat/>
    <w:rPr>
      <w:rFonts w:ascii="Courier New" w:hAnsi="Courier New" w:cs="Courier New"/>
    </w:rPr>
  </w:style>
  <w:style w:type="character" w:styleId="DEL">
    <w:name w:val="DEL"/>
    <w:basedOn w:val="DefaultParagraphFont"/>
    <w:qFormat/>
    <w:rPr>
      <w:strike/>
    </w:rPr>
  </w:style>
  <w:style w:type="character" w:styleId="EM">
    <w:name w:val="EM"/>
    <w:basedOn w:val="DefaultParagraphFont"/>
    <w:qFormat/>
    <w:rPr>
      <w:i/>
      <w:iCs/>
    </w:rPr>
  </w:style>
  <w:style w:type="character" w:styleId="I">
    <w:name w:val="I"/>
    <w:basedOn w:val="DefaultParagraphFont"/>
    <w:qFormat/>
    <w:rPr>
      <w:i/>
      <w:iCs/>
    </w:rPr>
  </w:style>
  <w:style w:type="character" w:styleId="INS">
    <w:name w:val="INS"/>
    <w:basedOn w:val="DefaultParagraphFont"/>
    <w:qFormat/>
    <w:rPr>
      <w:u w:val="single"/>
    </w:rPr>
  </w:style>
  <w:style w:type="character" w:styleId="KBD">
    <w:name w:val="KBD"/>
    <w:basedOn w:val="DefaultParagraphFont"/>
    <w:qFormat/>
    <w:rPr>
      <w:rFonts w:ascii="Courier New" w:hAnsi="Courier New" w:cs="Courier New"/>
    </w:rPr>
  </w:style>
  <w:style w:type="character" w:styleId="MARK">
    <w:name w:val="MARK"/>
    <w:basedOn w:val="DefaultParagraphFont"/>
    <w:qFormat/>
    <w:rPr>
      <w:shd w:fill="FFFF00" w:val="clear"/>
    </w:rPr>
  </w:style>
  <w:style w:type="character" w:styleId="S">
    <w:name w:val="S"/>
    <w:basedOn w:val="DefaultParagraphFont"/>
    <w:qFormat/>
    <w:rPr>
      <w:strike/>
    </w:rPr>
  </w:style>
  <w:style w:type="character" w:styleId="SAMP">
    <w:name w:val="SAMP"/>
    <w:basedOn w:val="DefaultParagraphFont"/>
    <w:qFormat/>
    <w:rPr>
      <w:rFonts w:ascii="Courier New" w:hAnsi="Courier New" w:cs="Courier New"/>
    </w:rPr>
  </w:style>
  <w:style w:type="character" w:styleId="STRIKE">
    <w:name w:val="STRIKE"/>
    <w:basedOn w:val="DefaultParagraphFont"/>
    <w:qFormat/>
    <w:rPr>
      <w:strike/>
    </w:rPr>
  </w:style>
  <w:style w:type="character" w:styleId="STRONG">
    <w:name w:val="STRONG"/>
    <w:basedOn w:val="DefaultParagraphFont"/>
    <w:qFormat/>
    <w:rPr>
      <w:b/>
      <w:bCs/>
    </w:rPr>
  </w:style>
  <w:style w:type="character" w:styleId="TT">
    <w:name w:val="TT"/>
    <w:basedOn w:val="DefaultParagraphFont"/>
    <w:qFormat/>
    <w:rPr>
      <w:rFonts w:ascii="Courier New" w:hAnsi="Courier New" w:cs="Courier New"/>
    </w:rPr>
  </w:style>
  <w:style w:type="character" w:styleId="U">
    <w:name w:val="U"/>
    <w:basedOn w:val="DefaultParagraphFont"/>
    <w:qFormat/>
    <w:rPr>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223b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1">
    <w:name w:val="[Normal]"/>
    <w:qFormat/>
    <w:pPr>
      <w:widowControl w:val="false"/>
      <w:bidi w:val="0"/>
      <w:spacing w:lineRule="auto" w:line="259" w:before="0" w:after="160"/>
      <w:jc w:val="left"/>
    </w:pPr>
    <w:rPr>
      <w:rFonts w:ascii="Arial" w:hAnsi="Arial" w:eastAsia="Courier New" w:cs="Arial"/>
      <w:color w:val="auto"/>
      <w:kern w:val="0"/>
      <w:sz w:val="24"/>
      <w:szCs w:val="24"/>
      <w:lang w:val="en-US" w:eastAsia="en-US" w:bidi="ar-SA"/>
    </w:rPr>
  </w:style>
  <w:style w:type="paragraph" w:styleId="BODY">
    <w:name w:val="BODY"/>
    <w:basedOn w:val="Normal1"/>
    <w:qFormat/>
    <w:pPr>
      <w:widowControl/>
    </w:pPr>
    <w:rPr>
      <w:rFonts w:ascii="Verdana" w:hAnsi="Verdana" w:cs="Verdana"/>
      <w:color w:val="292F33"/>
    </w:rPr>
  </w:style>
  <w:style w:type="paragraph" w:styleId="H1">
    <w:name w:val="H1"/>
    <w:basedOn w:val="BODY"/>
    <w:qFormat/>
    <w:pPr>
      <w:spacing w:before="160" w:after="320"/>
    </w:pPr>
    <w:rPr>
      <w:b/>
      <w:bCs/>
      <w:sz w:val="48"/>
      <w:szCs w:val="48"/>
    </w:rPr>
  </w:style>
  <w:style w:type="paragraph" w:styleId="H2">
    <w:name w:val="H2"/>
    <w:basedOn w:val="BODY"/>
    <w:qFormat/>
    <w:pPr>
      <w:spacing w:before="120" w:after="240"/>
    </w:pPr>
    <w:rPr>
      <w:b/>
      <w:bCs/>
      <w:sz w:val="36"/>
      <w:szCs w:val="36"/>
    </w:rPr>
  </w:style>
  <w:style w:type="paragraph" w:styleId="H3">
    <w:name w:val="H3"/>
    <w:basedOn w:val="BODY"/>
    <w:qFormat/>
    <w:pPr>
      <w:spacing w:before="93" w:after="186"/>
    </w:pPr>
    <w:rPr>
      <w:b/>
      <w:bCs/>
      <w:sz w:val="28"/>
      <w:szCs w:val="28"/>
    </w:rPr>
  </w:style>
  <w:style w:type="paragraph" w:styleId="H4">
    <w:name w:val="H4"/>
    <w:basedOn w:val="BODY"/>
    <w:qFormat/>
    <w:pPr>
      <w:spacing w:before="73" w:after="146"/>
    </w:pPr>
    <w:rPr>
      <w:b/>
      <w:bCs/>
      <w:sz w:val="22"/>
      <w:szCs w:val="22"/>
    </w:rPr>
  </w:style>
  <w:style w:type="paragraph" w:styleId="H5">
    <w:name w:val="H5"/>
    <w:basedOn w:val="BODY"/>
    <w:qFormat/>
    <w:pPr>
      <w:spacing w:before="60" w:after="120"/>
    </w:pPr>
    <w:rPr>
      <w:b/>
      <w:bCs/>
      <w:sz w:val="18"/>
      <w:szCs w:val="18"/>
    </w:rPr>
  </w:style>
  <w:style w:type="paragraph" w:styleId="H6">
    <w:name w:val="H6"/>
    <w:basedOn w:val="BODY"/>
    <w:qFormat/>
    <w:pPr>
      <w:spacing w:before="46" w:after="93"/>
    </w:pPr>
    <w:rPr>
      <w:b/>
      <w:bCs/>
      <w:sz w:val="14"/>
      <w:szCs w:val="14"/>
    </w:rPr>
  </w:style>
  <w:style w:type="paragraph" w:styleId="BLOCKQUOTE">
    <w:name w:val="BLOCKQUOTE"/>
    <w:basedOn w:val="BODY"/>
    <w:qFormat/>
    <w:pPr>
      <w:spacing w:before="120" w:after="120"/>
      <w:ind w:left="600" w:right="600" w:hanging="0"/>
    </w:pPr>
    <w:rPr/>
  </w:style>
  <w:style w:type="paragraph" w:styleId="PRE">
    <w:name w:val="PRE"/>
    <w:basedOn w:val="Normal1"/>
    <w:qFormat/>
    <w:pPr/>
    <w:rPr>
      <w:rFonts w:ascii="Courier New" w:hAnsi="Courier New" w:cs="Courier New"/>
    </w:rPr>
  </w:style>
  <w:style w:type="paragraph" w:styleId="CAPTION1">
    <w:name w:val="CAPTION"/>
    <w:basedOn w:val="Normal1"/>
    <w:qFormat/>
    <w:pPr>
      <w:jc w:val="center"/>
    </w:pPr>
    <w:rPr/>
  </w:style>
  <w:style w:type="paragraph" w:styleId="TH">
    <w:name w:val="TH"/>
    <w:basedOn w:val="Normal1"/>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LibreOffice/7.1.8.1$Windows_X86_64 LibreOffice_project/e1f30c802c3269a1d052614453f260e49458c82c</Application>
  <AppVersion>15.0000</AppVersion>
  <Pages>1</Pages>
  <Words>184</Words>
  <Characters>1007</Characters>
  <CharactersWithSpaces>1193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2023-01-13T02:28:00Z</dcterms:created>
  <dc:creator>Keith Thompson</dc:creator>
  <dc:description/>
  <dc:language>en-US</dc:language>
  <cp:lastModifiedBy/>
  <dcterms:modified xsi:type="dcterms:W3CDTF">2023-01-20T20:16:58Z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